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16218A" w14:textId="77777777" w:rsidR="00D2266E" w:rsidRDefault="00D2266E" w:rsidP="00D2266E">
      <w:pPr>
        <w:pStyle w:val="Heading1"/>
        <w:shd w:val="clear" w:color="auto" w:fill="FFFFFF"/>
        <w:spacing w:before="150" w:after="75" w:line="405" w:lineRule="atLeast"/>
        <w:rPr>
          <w:rFonts w:ascii="Georgia" w:eastAsia="Times New Roman" w:hAnsi="Georgia" w:cs="Times New Roman"/>
          <w:b w:val="0"/>
          <w:bCs w:val="0"/>
          <w:color w:val="333333"/>
          <w:sz w:val="20"/>
          <w:szCs w:val="20"/>
        </w:rPr>
      </w:pPr>
      <w:r>
        <w:rPr>
          <w:rFonts w:ascii="Georgia" w:eastAsia="Times New Roman" w:hAnsi="Georgia" w:cs="Times New Roman"/>
          <w:b w:val="0"/>
          <w:bCs w:val="0"/>
          <w:color w:val="333333"/>
          <w:sz w:val="20"/>
          <w:szCs w:val="20"/>
        </w:rPr>
        <w:t>As published in:</w:t>
      </w:r>
    </w:p>
    <w:p w14:paraId="151187BF" w14:textId="77777777" w:rsidR="000E55D1" w:rsidRDefault="00D663C8" w:rsidP="00D2266E">
      <w:pPr>
        <w:pStyle w:val="Heading1"/>
        <w:shd w:val="clear" w:color="auto" w:fill="FFFFFF"/>
        <w:spacing w:before="150" w:after="75" w:line="405" w:lineRule="atLeast"/>
        <w:rPr>
          <w:rFonts w:ascii="Georgia" w:eastAsia="Times New Roman" w:hAnsi="Georgia" w:cs="Times New Roman"/>
          <w:b w:val="0"/>
          <w:bCs w:val="0"/>
          <w:color w:val="333333"/>
          <w:sz w:val="39"/>
          <w:szCs w:val="39"/>
        </w:rPr>
      </w:pPr>
      <w:r>
        <w:rPr>
          <w:rFonts w:ascii="Helvetica" w:hAnsi="Helvetica" w:cs="Helvetica"/>
          <w:noProof/>
        </w:rPr>
        <w:drawing>
          <wp:inline distT="0" distB="0" distL="0" distR="0" wp14:anchorId="42EC839A" wp14:editId="7C771B5B">
            <wp:extent cx="3083169" cy="646847"/>
            <wp:effectExtent l="0" t="0" r="0" b="0"/>
            <wp:docPr id="1"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6572" cy="647561"/>
                    </a:xfrm>
                    <a:prstGeom prst="rect">
                      <a:avLst/>
                    </a:prstGeom>
                    <a:noFill/>
                    <a:ln>
                      <a:noFill/>
                    </a:ln>
                  </pic:spPr>
                </pic:pic>
              </a:graphicData>
            </a:graphic>
          </wp:inline>
        </w:drawing>
      </w:r>
    </w:p>
    <w:p w14:paraId="5C917158" w14:textId="77777777" w:rsidR="000E55D1" w:rsidRPr="00D2266E" w:rsidRDefault="000E55D1" w:rsidP="000E55D1">
      <w:pPr>
        <w:pStyle w:val="Heading1"/>
        <w:shd w:val="clear" w:color="auto" w:fill="FFFFFF"/>
        <w:spacing w:before="150" w:after="75" w:line="405" w:lineRule="atLeast"/>
        <w:rPr>
          <w:rFonts w:ascii="Times New Roman" w:eastAsia="Times New Roman" w:hAnsi="Times New Roman" w:cs="Times New Roman"/>
          <w:bCs w:val="0"/>
          <w:color w:val="333333"/>
          <w:sz w:val="44"/>
          <w:szCs w:val="44"/>
        </w:rPr>
      </w:pPr>
      <w:bookmarkStart w:id="0" w:name="_GoBack"/>
      <w:bookmarkEnd w:id="0"/>
      <w:r w:rsidRPr="00D2266E">
        <w:rPr>
          <w:rFonts w:ascii="Times New Roman" w:eastAsia="Times New Roman" w:hAnsi="Times New Roman" w:cs="Times New Roman"/>
          <w:bCs w:val="0"/>
          <w:color w:val="333333"/>
          <w:sz w:val="44"/>
          <w:szCs w:val="44"/>
        </w:rPr>
        <w:t>Time to change HIV criminalization laws</w:t>
      </w:r>
    </w:p>
    <w:p w14:paraId="52B61755" w14:textId="77777777" w:rsidR="000E55D1" w:rsidRPr="000E55D1" w:rsidRDefault="000E55D1" w:rsidP="000E55D1">
      <w:pPr>
        <w:contextualSpacing/>
        <w:rPr>
          <w:rFonts w:ascii="Times" w:eastAsia="Times New Roman" w:hAnsi="Times" w:cs="Times New Roman"/>
          <w:sz w:val="20"/>
          <w:szCs w:val="20"/>
        </w:rPr>
      </w:pPr>
      <w:r w:rsidRPr="000E55D1">
        <w:rPr>
          <w:rFonts w:ascii="Helvetica Neue" w:eastAsia="Times New Roman" w:hAnsi="Helvetica Neue" w:cs="Times New Roman"/>
          <w:color w:val="333333"/>
          <w:sz w:val="18"/>
          <w:szCs w:val="18"/>
          <w:shd w:val="clear" w:color="auto" w:fill="FFFFFF"/>
        </w:rPr>
        <w:t>By Wendy Armstrong</w:t>
      </w:r>
    </w:p>
    <w:p w14:paraId="2EA9F3F8" w14:textId="77777777" w:rsidR="000E55D1" w:rsidRPr="00D663C8" w:rsidRDefault="00D663C8" w:rsidP="00D663C8">
      <w:pPr>
        <w:shd w:val="clear" w:color="auto" w:fill="FFFFFF"/>
        <w:spacing w:after="150" w:line="150" w:lineRule="atLeast"/>
        <w:contextualSpacing/>
        <w:rPr>
          <w:rFonts w:ascii="Georgia" w:hAnsi="Georgia" w:cs="Times New Roman"/>
          <w:color w:val="000000"/>
          <w:sz w:val="18"/>
          <w:szCs w:val="18"/>
        </w:rPr>
      </w:pPr>
      <w:r w:rsidRPr="00D663C8">
        <w:rPr>
          <w:rFonts w:ascii="Helvetica Neue" w:hAnsi="Helvetica Neue" w:cs="Helvetica Neue"/>
          <w:color w:val="545454"/>
          <w:sz w:val="18"/>
          <w:szCs w:val="18"/>
        </w:rPr>
        <w:t>Thursday, June 19, 2014</w:t>
      </w:r>
    </w:p>
    <w:p w14:paraId="49012DA3" w14:textId="77777777" w:rsidR="00D2266E" w:rsidRDefault="00D2266E" w:rsidP="000E55D1">
      <w:pPr>
        <w:shd w:val="clear" w:color="auto" w:fill="FFFFFF"/>
        <w:spacing w:after="150" w:line="330" w:lineRule="atLeast"/>
        <w:rPr>
          <w:rFonts w:ascii="Georgia" w:hAnsi="Georgia" w:cs="Times New Roman"/>
          <w:color w:val="000000"/>
          <w:sz w:val="21"/>
          <w:szCs w:val="21"/>
        </w:rPr>
      </w:pPr>
    </w:p>
    <w:p w14:paraId="4D409710" w14:textId="77777777" w:rsidR="000E55D1" w:rsidRPr="00D2266E" w:rsidRDefault="000E55D1" w:rsidP="00D2266E">
      <w:pPr>
        <w:shd w:val="clear" w:color="auto" w:fill="FFFFFF"/>
        <w:spacing w:after="150" w:line="150" w:lineRule="atLeast"/>
        <w:rPr>
          <w:rFonts w:ascii="Times New Roman" w:hAnsi="Times New Roman" w:cs="Times New Roman"/>
          <w:color w:val="000000"/>
        </w:rPr>
      </w:pPr>
      <w:r w:rsidRPr="00D2266E">
        <w:rPr>
          <w:rFonts w:ascii="Times New Roman" w:hAnsi="Times New Roman" w:cs="Times New Roman"/>
          <w:color w:val="000000"/>
        </w:rPr>
        <w:t>His name was Paul. I had cared for him for several years as he struggled to cope with his HIV infection. He had contracted HIV through unprotected sex. He’d been diagnosed a decade earlier when he first developed Pneumocystis pneumonia.</w:t>
      </w:r>
    </w:p>
    <w:p w14:paraId="41F01A47" w14:textId="77777777" w:rsidR="000E55D1" w:rsidRPr="00D2266E" w:rsidRDefault="000E55D1" w:rsidP="000E55D1">
      <w:pPr>
        <w:shd w:val="clear" w:color="auto" w:fill="FFFFFF"/>
        <w:spacing w:after="150" w:line="330" w:lineRule="atLeast"/>
        <w:rPr>
          <w:rFonts w:ascii="Times New Roman" w:hAnsi="Times New Roman" w:cs="Times New Roman"/>
          <w:color w:val="000000"/>
        </w:rPr>
      </w:pPr>
      <w:r w:rsidRPr="00D2266E">
        <w:rPr>
          <w:rFonts w:ascii="Times New Roman" w:hAnsi="Times New Roman" w:cs="Times New Roman"/>
          <w:color w:val="000000"/>
        </w:rPr>
        <w:t>Paul hated taking pills. The sight of them made him retch, and it would take him hours to force down the pills that made up his treatment regimen. He would take them for months at a time but then tell me he needed a break. Once he could manage to think about swallowing pills again, he would restart his medications.</w:t>
      </w:r>
    </w:p>
    <w:p w14:paraId="332CEAFD" w14:textId="77777777" w:rsidR="000E55D1" w:rsidRPr="00D2266E" w:rsidRDefault="000E55D1" w:rsidP="000E55D1">
      <w:pPr>
        <w:shd w:val="clear" w:color="auto" w:fill="FFFFFF"/>
        <w:spacing w:after="150" w:line="330" w:lineRule="atLeast"/>
        <w:rPr>
          <w:rFonts w:ascii="Times New Roman" w:hAnsi="Times New Roman" w:cs="Times New Roman"/>
          <w:color w:val="000000"/>
        </w:rPr>
      </w:pPr>
      <w:r w:rsidRPr="00D2266E">
        <w:rPr>
          <w:rFonts w:ascii="Times New Roman" w:hAnsi="Times New Roman" w:cs="Times New Roman"/>
          <w:color w:val="000000"/>
        </w:rPr>
        <w:t>Then, suddenly, there he was in my office, crying. He had been indicted on charges, brought by a partner of several months, of having sex without disclosing his HIV status. Paul insisted he had disclosed the matter, and although the partner continued to test negative for HIV, the district attorney was determined to prosecute.</w:t>
      </w:r>
    </w:p>
    <w:p w14:paraId="5D3FB38A" w14:textId="77777777" w:rsidR="000E55D1" w:rsidRPr="00D2266E" w:rsidRDefault="000E55D1" w:rsidP="000E55D1">
      <w:pPr>
        <w:shd w:val="clear" w:color="auto" w:fill="FFFFFF"/>
        <w:spacing w:after="150" w:line="330" w:lineRule="atLeast"/>
        <w:rPr>
          <w:rFonts w:ascii="Times New Roman" w:hAnsi="Times New Roman" w:cs="Times New Roman"/>
          <w:color w:val="000000"/>
        </w:rPr>
      </w:pPr>
      <w:r w:rsidRPr="00D2266E">
        <w:rPr>
          <w:rFonts w:ascii="Times New Roman" w:hAnsi="Times New Roman" w:cs="Times New Roman"/>
          <w:color w:val="000000"/>
        </w:rPr>
        <w:t xml:space="preserve">I was served with a subpoena requiring me to testify about Paul’s HIV status and his care. Surely, I thought, naively, </w:t>
      </w:r>
      <w:proofErr w:type="gramStart"/>
      <w:r w:rsidRPr="00D2266E">
        <w:rPr>
          <w:rFonts w:ascii="Times New Roman" w:hAnsi="Times New Roman" w:cs="Times New Roman"/>
          <w:color w:val="000000"/>
        </w:rPr>
        <w:t>our conversations were protected by patient-client privilege laws</w:t>
      </w:r>
      <w:proofErr w:type="gramEnd"/>
      <w:r w:rsidRPr="00D2266E">
        <w:rPr>
          <w:rFonts w:ascii="Times New Roman" w:hAnsi="Times New Roman" w:cs="Times New Roman"/>
          <w:color w:val="000000"/>
        </w:rPr>
        <w:t>. Weren’t they? Wasn’t my office a place where patients could talk frankly and safely to me about their personal lives and sexual practices, their bodies and their symptoms? I called the attorneys at the health care system where I work and was told that, in criminal cases involving HIV, I would have to testify.</w:t>
      </w:r>
    </w:p>
    <w:p w14:paraId="6FD7A7D8" w14:textId="77777777" w:rsidR="000E55D1" w:rsidRPr="00D2266E" w:rsidRDefault="000E55D1" w:rsidP="000E55D1">
      <w:pPr>
        <w:shd w:val="clear" w:color="auto" w:fill="FFFFFF"/>
        <w:spacing w:after="150" w:line="330" w:lineRule="atLeast"/>
        <w:rPr>
          <w:rFonts w:ascii="Times New Roman" w:hAnsi="Times New Roman" w:cs="Times New Roman"/>
          <w:color w:val="000000"/>
        </w:rPr>
      </w:pPr>
      <w:r w:rsidRPr="00D2266E">
        <w:rPr>
          <w:rFonts w:ascii="Times New Roman" w:hAnsi="Times New Roman" w:cs="Times New Roman"/>
          <w:color w:val="000000"/>
        </w:rPr>
        <w:t>The criminal charges against Paul shattered the safety of my office and our confidences. His name was released to the media. Friends found out about his HIV status and the criminal charges, increasing his shame. He was depressed, withdrawn, and in disbelief, but felt hopeful because there was nothing to support the claim against him. The case boiled down to his ex-partner’s word against his.</w:t>
      </w:r>
    </w:p>
    <w:p w14:paraId="3F4F0D31" w14:textId="77777777" w:rsidR="000E55D1" w:rsidRPr="00D2266E" w:rsidRDefault="000E55D1" w:rsidP="000E55D1">
      <w:pPr>
        <w:shd w:val="clear" w:color="auto" w:fill="FFFFFF"/>
        <w:spacing w:after="150" w:line="330" w:lineRule="atLeast"/>
        <w:rPr>
          <w:rFonts w:ascii="Times New Roman" w:hAnsi="Times New Roman" w:cs="Times New Roman"/>
          <w:color w:val="000000"/>
        </w:rPr>
      </w:pPr>
      <w:r w:rsidRPr="00D2266E">
        <w:rPr>
          <w:rFonts w:ascii="Times New Roman" w:hAnsi="Times New Roman" w:cs="Times New Roman"/>
          <w:color w:val="000000"/>
        </w:rPr>
        <w:t>On the day of the trial, I testified about his HIV infection and the details of our visits. Later, as I drove back to the hospital, I experienced a sense of betrayal to a patient that I’d never felt before. As I arrived at the hospital, the district attorney called me. Paul had been found guilty. The prosecutor congratulated me on my testimony and told me I should be proud that I had put a “scumbag” behind bars that day. I felt nauseated.</w:t>
      </w:r>
    </w:p>
    <w:p w14:paraId="56B9F73A" w14:textId="77777777" w:rsidR="000E55D1" w:rsidRPr="00D2266E" w:rsidRDefault="000E55D1" w:rsidP="000E55D1">
      <w:pPr>
        <w:shd w:val="clear" w:color="auto" w:fill="FFFFFF"/>
        <w:spacing w:after="150" w:line="330" w:lineRule="atLeast"/>
        <w:rPr>
          <w:rFonts w:ascii="Times New Roman" w:hAnsi="Times New Roman" w:cs="Times New Roman"/>
          <w:color w:val="000000"/>
        </w:rPr>
      </w:pPr>
      <w:r w:rsidRPr="00D2266E">
        <w:rPr>
          <w:rFonts w:ascii="Times New Roman" w:hAnsi="Times New Roman" w:cs="Times New Roman"/>
          <w:color w:val="000000"/>
        </w:rPr>
        <w:lastRenderedPageBreak/>
        <w:t>That was my first experience with a patient being prosecuted for having sex while having HIV, but it was not to be my last. Nearly 30 percent of my colleagues confirm that they too have had criminal prosecutions invade their patient relationships.</w:t>
      </w:r>
    </w:p>
    <w:p w14:paraId="374E5186" w14:textId="77777777" w:rsidR="000E55D1" w:rsidRPr="00D2266E" w:rsidRDefault="000E55D1" w:rsidP="000E55D1">
      <w:pPr>
        <w:shd w:val="clear" w:color="auto" w:fill="FFFFFF"/>
        <w:spacing w:after="150" w:line="330" w:lineRule="atLeast"/>
        <w:rPr>
          <w:rFonts w:ascii="Times New Roman" w:hAnsi="Times New Roman" w:cs="Times New Roman"/>
          <w:color w:val="000000"/>
        </w:rPr>
      </w:pPr>
      <w:r w:rsidRPr="00D2266E">
        <w:rPr>
          <w:rFonts w:ascii="Times New Roman" w:hAnsi="Times New Roman" w:cs="Times New Roman"/>
          <w:color w:val="000000"/>
        </w:rPr>
        <w:t>In the 15 years I have practiced HIV medicine, I have seen medical advances happen at an historic rate. Today, the life expectancy of a newly diagnosed patient with HIV is nearly indistinguishable from his uninfected neighbor. The risk of transmission of disease from a patient taking effective medical therapy is close to zero.</w:t>
      </w:r>
    </w:p>
    <w:p w14:paraId="529A5945" w14:textId="77777777" w:rsidR="000E55D1" w:rsidRPr="00D2266E" w:rsidRDefault="000E55D1" w:rsidP="000E55D1">
      <w:pPr>
        <w:shd w:val="clear" w:color="auto" w:fill="FFFFFF"/>
        <w:spacing w:after="150" w:line="330" w:lineRule="atLeast"/>
        <w:rPr>
          <w:rFonts w:ascii="Times New Roman" w:hAnsi="Times New Roman" w:cs="Times New Roman"/>
          <w:color w:val="000000"/>
        </w:rPr>
      </w:pPr>
      <w:r w:rsidRPr="00D2266E">
        <w:rPr>
          <w:rFonts w:ascii="Times New Roman" w:hAnsi="Times New Roman" w:cs="Times New Roman"/>
          <w:color w:val="000000"/>
        </w:rPr>
        <w:t>But while advances in treatment have turned HIV from a death sentence into a treatable, chronic condition, the HIV criminalization laws in effect in 32 states reflect the fear, stigma and misconceptions of the earliest days of AIDS. Most states, including Georgia, make a felony out of actions that have long since been shown to carry little to no measurable risk of transmitting HIV.</w:t>
      </w:r>
    </w:p>
    <w:p w14:paraId="065F92DF" w14:textId="77777777" w:rsidR="000E55D1" w:rsidRPr="00D2266E" w:rsidRDefault="000E55D1" w:rsidP="000E55D1">
      <w:pPr>
        <w:shd w:val="clear" w:color="auto" w:fill="FFFFFF"/>
        <w:spacing w:after="150" w:line="330" w:lineRule="atLeast"/>
        <w:rPr>
          <w:rFonts w:ascii="Times New Roman" w:hAnsi="Times New Roman" w:cs="Times New Roman"/>
          <w:color w:val="000000"/>
        </w:rPr>
      </w:pPr>
      <w:r w:rsidRPr="00D2266E">
        <w:rPr>
          <w:rFonts w:ascii="Times New Roman" w:hAnsi="Times New Roman" w:cs="Times New Roman"/>
          <w:color w:val="000000"/>
        </w:rPr>
        <w:t>The most important interventions to combat the spread of this epidemic are those that encourage personal responsibility for sexual health, reduce stigma and encourage testing, linkage and retention in care. Criminalization laws do none of these things; they embrace blame and corrupt the physician-patient relationship, which I believe is a powerful tool to improve individual and public health outcomes.</w:t>
      </w:r>
    </w:p>
    <w:p w14:paraId="1B923095" w14:textId="77777777" w:rsidR="000E55D1" w:rsidRPr="00D2266E" w:rsidRDefault="000E55D1" w:rsidP="000E55D1">
      <w:pPr>
        <w:shd w:val="clear" w:color="auto" w:fill="FFFFFF"/>
        <w:spacing w:after="150" w:line="330" w:lineRule="atLeast"/>
        <w:rPr>
          <w:rFonts w:ascii="Times New Roman" w:hAnsi="Times New Roman" w:cs="Times New Roman"/>
          <w:color w:val="000000"/>
        </w:rPr>
      </w:pPr>
      <w:r w:rsidRPr="00D2266E">
        <w:rPr>
          <w:rFonts w:ascii="Times New Roman" w:hAnsi="Times New Roman" w:cs="Times New Roman"/>
          <w:color w:val="000000"/>
        </w:rPr>
        <w:t>A new report — “A Roadmap for Change: Federal Policy Recommendations for Addressing the Criminalization of LGBT People and People Living with HIV” — may get policymakers thinking about the consequences of this kind of over-criminalization. The report, published by Columbia University’s Center for Gender and Sexuality Law, recommends practical steps government agencies can take to dispel myths about HIV, remove barriers to testing and treatment, and help modernize current laws and practices that criminalize HIV exposure and transmission.</w:t>
      </w:r>
    </w:p>
    <w:p w14:paraId="525E871D" w14:textId="77777777" w:rsidR="000E55D1" w:rsidRPr="00D2266E" w:rsidRDefault="000E55D1" w:rsidP="000E55D1">
      <w:pPr>
        <w:shd w:val="clear" w:color="auto" w:fill="FFFFFF"/>
        <w:spacing w:after="150" w:line="330" w:lineRule="atLeast"/>
        <w:rPr>
          <w:rFonts w:ascii="Times New Roman" w:hAnsi="Times New Roman" w:cs="Times New Roman"/>
          <w:color w:val="000000"/>
        </w:rPr>
      </w:pPr>
      <w:r w:rsidRPr="00D2266E">
        <w:rPr>
          <w:rFonts w:ascii="Times New Roman" w:hAnsi="Times New Roman" w:cs="Times New Roman"/>
          <w:color w:val="000000"/>
        </w:rPr>
        <w:t>Medical science has made tremendous strides in the treatment of HIV. Public health policy and criminal law need to keep pace.</w:t>
      </w:r>
    </w:p>
    <w:p w14:paraId="0F724C37" w14:textId="77777777" w:rsidR="000E55D1" w:rsidRPr="00D2266E" w:rsidRDefault="000E55D1" w:rsidP="000E55D1">
      <w:pPr>
        <w:shd w:val="clear" w:color="auto" w:fill="FFFFFF"/>
        <w:spacing w:after="150" w:line="330" w:lineRule="atLeast"/>
        <w:rPr>
          <w:rFonts w:ascii="Times New Roman" w:hAnsi="Times New Roman" w:cs="Times New Roman"/>
          <w:color w:val="000000"/>
        </w:rPr>
      </w:pPr>
      <w:r w:rsidRPr="00D2266E">
        <w:rPr>
          <w:rFonts w:ascii="Times New Roman" w:hAnsi="Times New Roman" w:cs="Times New Roman"/>
          <w:i/>
          <w:iCs/>
          <w:color w:val="000000"/>
        </w:rPr>
        <w:t>Wendy Armstrong is an infectious disease physician and associate professor of medicine at Emory University.</w:t>
      </w:r>
    </w:p>
    <w:p w14:paraId="2EE283F1" w14:textId="77777777" w:rsidR="00D2499B" w:rsidRPr="00D2266E" w:rsidRDefault="00D2499B">
      <w:pPr>
        <w:rPr>
          <w:rFonts w:ascii="Times New Roman" w:hAnsi="Times New Roman"/>
        </w:rPr>
      </w:pPr>
    </w:p>
    <w:sectPr w:rsidR="00D2499B" w:rsidRPr="00D2266E" w:rsidSect="00D226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37D33"/>
    <w:multiLevelType w:val="multilevel"/>
    <w:tmpl w:val="9C68C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663488"/>
    <w:multiLevelType w:val="multilevel"/>
    <w:tmpl w:val="1CE27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8E75D7"/>
    <w:multiLevelType w:val="multilevel"/>
    <w:tmpl w:val="2A2E9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480AE2"/>
    <w:multiLevelType w:val="multilevel"/>
    <w:tmpl w:val="86981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5D1"/>
    <w:rsid w:val="000E55D1"/>
    <w:rsid w:val="00D2266E"/>
    <w:rsid w:val="00D2499B"/>
    <w:rsid w:val="00D663C8"/>
    <w:rsid w:val="00E554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8906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E55D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5">
    <w:name w:val="heading 5"/>
    <w:basedOn w:val="Normal"/>
    <w:link w:val="Heading5Char"/>
    <w:uiPriority w:val="9"/>
    <w:qFormat/>
    <w:rsid w:val="000E55D1"/>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E55D1"/>
    <w:rPr>
      <w:rFonts w:ascii="Times" w:hAnsi="Times"/>
      <w:b/>
      <w:bCs/>
      <w:sz w:val="20"/>
      <w:szCs w:val="20"/>
    </w:rPr>
  </w:style>
  <w:style w:type="paragraph" w:styleId="NormalWeb">
    <w:name w:val="Normal (Web)"/>
    <w:basedOn w:val="Normal"/>
    <w:uiPriority w:val="99"/>
    <w:semiHidden/>
    <w:unhideWhenUsed/>
    <w:rsid w:val="000E55D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0E55D1"/>
    <w:rPr>
      <w:color w:val="0000FF"/>
      <w:u w:val="single"/>
    </w:rPr>
  </w:style>
  <w:style w:type="character" w:styleId="Emphasis">
    <w:name w:val="Emphasis"/>
    <w:basedOn w:val="DefaultParagraphFont"/>
    <w:uiPriority w:val="20"/>
    <w:qFormat/>
    <w:rsid w:val="000E55D1"/>
    <w:rPr>
      <w:i/>
      <w:iCs/>
    </w:rPr>
  </w:style>
  <w:style w:type="character" w:customStyle="1" w:styleId="Heading1Char">
    <w:name w:val="Heading 1 Char"/>
    <w:basedOn w:val="DefaultParagraphFont"/>
    <w:link w:val="Heading1"/>
    <w:uiPriority w:val="9"/>
    <w:rsid w:val="000E55D1"/>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D663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63C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E55D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5">
    <w:name w:val="heading 5"/>
    <w:basedOn w:val="Normal"/>
    <w:link w:val="Heading5Char"/>
    <w:uiPriority w:val="9"/>
    <w:qFormat/>
    <w:rsid w:val="000E55D1"/>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E55D1"/>
    <w:rPr>
      <w:rFonts w:ascii="Times" w:hAnsi="Times"/>
      <w:b/>
      <w:bCs/>
      <w:sz w:val="20"/>
      <w:szCs w:val="20"/>
    </w:rPr>
  </w:style>
  <w:style w:type="paragraph" w:styleId="NormalWeb">
    <w:name w:val="Normal (Web)"/>
    <w:basedOn w:val="Normal"/>
    <w:uiPriority w:val="99"/>
    <w:semiHidden/>
    <w:unhideWhenUsed/>
    <w:rsid w:val="000E55D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0E55D1"/>
    <w:rPr>
      <w:color w:val="0000FF"/>
      <w:u w:val="single"/>
    </w:rPr>
  </w:style>
  <w:style w:type="character" w:styleId="Emphasis">
    <w:name w:val="Emphasis"/>
    <w:basedOn w:val="DefaultParagraphFont"/>
    <w:uiPriority w:val="20"/>
    <w:qFormat/>
    <w:rsid w:val="000E55D1"/>
    <w:rPr>
      <w:i/>
      <w:iCs/>
    </w:rPr>
  </w:style>
  <w:style w:type="character" w:customStyle="1" w:styleId="Heading1Char">
    <w:name w:val="Heading 1 Char"/>
    <w:basedOn w:val="DefaultParagraphFont"/>
    <w:link w:val="Heading1"/>
    <w:uiPriority w:val="9"/>
    <w:rsid w:val="000E55D1"/>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D663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63C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228787">
      <w:bodyDiv w:val="1"/>
      <w:marLeft w:val="0"/>
      <w:marRight w:val="0"/>
      <w:marTop w:val="0"/>
      <w:marBottom w:val="0"/>
      <w:divBdr>
        <w:top w:val="none" w:sz="0" w:space="0" w:color="auto"/>
        <w:left w:val="none" w:sz="0" w:space="0" w:color="auto"/>
        <w:bottom w:val="none" w:sz="0" w:space="0" w:color="auto"/>
        <w:right w:val="none" w:sz="0" w:space="0" w:color="auto"/>
      </w:divBdr>
    </w:div>
    <w:div w:id="679817571">
      <w:bodyDiv w:val="1"/>
      <w:marLeft w:val="0"/>
      <w:marRight w:val="0"/>
      <w:marTop w:val="0"/>
      <w:marBottom w:val="0"/>
      <w:divBdr>
        <w:top w:val="none" w:sz="0" w:space="0" w:color="auto"/>
        <w:left w:val="none" w:sz="0" w:space="0" w:color="auto"/>
        <w:bottom w:val="none" w:sz="0" w:space="0" w:color="auto"/>
        <w:right w:val="none" w:sz="0" w:space="0" w:color="auto"/>
      </w:divBdr>
      <w:divsChild>
        <w:div w:id="1770931749">
          <w:marLeft w:val="0"/>
          <w:marRight w:val="0"/>
          <w:marTop w:val="0"/>
          <w:marBottom w:val="0"/>
          <w:divBdr>
            <w:top w:val="none" w:sz="0" w:space="0" w:color="auto"/>
            <w:left w:val="none" w:sz="0" w:space="0" w:color="auto"/>
            <w:bottom w:val="none" w:sz="0" w:space="0" w:color="auto"/>
            <w:right w:val="none" w:sz="0" w:space="0" w:color="auto"/>
          </w:divBdr>
          <w:divsChild>
            <w:div w:id="611981769">
              <w:marLeft w:val="-1620"/>
              <w:marRight w:val="330"/>
              <w:marTop w:val="75"/>
              <w:marBottom w:val="0"/>
              <w:divBdr>
                <w:top w:val="none" w:sz="0" w:space="0" w:color="auto"/>
                <w:left w:val="none" w:sz="0" w:space="0" w:color="auto"/>
                <w:bottom w:val="none" w:sz="0" w:space="0" w:color="auto"/>
                <w:right w:val="none" w:sz="0" w:space="0" w:color="auto"/>
              </w:divBdr>
              <w:divsChild>
                <w:div w:id="331294807">
                  <w:marLeft w:val="0"/>
                  <w:marRight w:val="0"/>
                  <w:marTop w:val="0"/>
                  <w:marBottom w:val="150"/>
                  <w:divBdr>
                    <w:top w:val="none" w:sz="0" w:space="0" w:color="auto"/>
                    <w:left w:val="none" w:sz="0" w:space="0" w:color="auto"/>
                    <w:bottom w:val="none" w:sz="0" w:space="0" w:color="auto"/>
                    <w:right w:val="none" w:sz="0" w:space="0" w:color="auto"/>
                  </w:divBdr>
                </w:div>
              </w:divsChild>
            </w:div>
            <w:div w:id="1481267020">
              <w:marLeft w:val="-1620"/>
              <w:marRight w:val="330"/>
              <w:marTop w:val="75"/>
              <w:marBottom w:val="0"/>
              <w:divBdr>
                <w:top w:val="none" w:sz="0" w:space="0" w:color="auto"/>
                <w:left w:val="none" w:sz="0" w:space="0" w:color="auto"/>
                <w:bottom w:val="none" w:sz="0" w:space="0" w:color="auto"/>
                <w:right w:val="none" w:sz="0" w:space="0" w:color="auto"/>
              </w:divBdr>
              <w:divsChild>
                <w:div w:id="322971126">
                  <w:marLeft w:val="0"/>
                  <w:marRight w:val="0"/>
                  <w:marTop w:val="0"/>
                  <w:marBottom w:val="150"/>
                  <w:divBdr>
                    <w:top w:val="none" w:sz="0" w:space="0" w:color="auto"/>
                    <w:left w:val="none" w:sz="0" w:space="0" w:color="auto"/>
                    <w:bottom w:val="none" w:sz="0" w:space="0" w:color="auto"/>
                    <w:right w:val="none" w:sz="0" w:space="0" w:color="auto"/>
                  </w:divBdr>
                </w:div>
              </w:divsChild>
            </w:div>
            <w:div w:id="1263806226">
              <w:marLeft w:val="-1620"/>
              <w:marRight w:val="330"/>
              <w:marTop w:val="75"/>
              <w:marBottom w:val="0"/>
              <w:divBdr>
                <w:top w:val="none" w:sz="0" w:space="0" w:color="auto"/>
                <w:left w:val="none" w:sz="0" w:space="0" w:color="auto"/>
                <w:bottom w:val="none" w:sz="0" w:space="0" w:color="auto"/>
                <w:right w:val="none" w:sz="0" w:space="0" w:color="auto"/>
              </w:divBdr>
              <w:divsChild>
                <w:div w:id="1424377519">
                  <w:marLeft w:val="0"/>
                  <w:marRight w:val="0"/>
                  <w:marTop w:val="0"/>
                  <w:marBottom w:val="150"/>
                  <w:divBdr>
                    <w:top w:val="none" w:sz="0" w:space="0" w:color="auto"/>
                    <w:left w:val="none" w:sz="0" w:space="0" w:color="auto"/>
                    <w:bottom w:val="none" w:sz="0" w:space="0" w:color="auto"/>
                    <w:right w:val="none" w:sz="0" w:space="0" w:color="auto"/>
                  </w:divBdr>
                </w:div>
              </w:divsChild>
            </w:div>
            <w:div w:id="1256549069">
              <w:marLeft w:val="-1620"/>
              <w:marRight w:val="330"/>
              <w:marTop w:val="330"/>
              <w:marBottom w:val="330"/>
              <w:divBdr>
                <w:top w:val="none" w:sz="0" w:space="0" w:color="auto"/>
                <w:left w:val="none" w:sz="0" w:space="0" w:color="auto"/>
                <w:bottom w:val="none" w:sz="0" w:space="0" w:color="auto"/>
                <w:right w:val="none" w:sz="0" w:space="0" w:color="auto"/>
              </w:divBdr>
              <w:divsChild>
                <w:div w:id="585040291">
                  <w:marLeft w:val="0"/>
                  <w:marRight w:val="0"/>
                  <w:marTop w:val="0"/>
                  <w:marBottom w:val="150"/>
                  <w:divBdr>
                    <w:top w:val="none" w:sz="0" w:space="0" w:color="auto"/>
                    <w:left w:val="none" w:sz="0" w:space="0" w:color="auto"/>
                    <w:bottom w:val="none" w:sz="0" w:space="0" w:color="auto"/>
                    <w:right w:val="none" w:sz="0" w:space="0" w:color="auto"/>
                  </w:divBdr>
                  <w:divsChild>
                    <w:div w:id="745036410">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 w:id="14214867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jc.com/news/news/opinion/time-to-change-hiv-criminalization-laws/ngPCg/" TargetMode="Externa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666</Words>
  <Characters>3799</Characters>
  <Application>Microsoft Macintosh Word</Application>
  <DocSecurity>0</DocSecurity>
  <Lines>31</Lines>
  <Paragraphs>8</Paragraphs>
  <ScaleCrop>false</ScaleCrop>
  <Company>Center for HIV Law and Policy</Company>
  <LinksUpToDate>false</LinksUpToDate>
  <CharactersWithSpaces>4457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Espinoza-Madrigal</dc:creator>
  <cp:keywords/>
  <dc:description/>
  <cp:lastModifiedBy>Andrea Sears</cp:lastModifiedBy>
  <cp:revision>2</cp:revision>
  <dcterms:created xsi:type="dcterms:W3CDTF">2014-06-27T18:24:00Z</dcterms:created>
  <dcterms:modified xsi:type="dcterms:W3CDTF">2014-06-27T18:24:00Z</dcterms:modified>
</cp:coreProperties>
</file>